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6F7B" w:rsidRDefault="00866F7B" w:rsidP="00866F7B">
      <w:pPr>
        <w:pStyle w:val="Style20"/>
        <w:widowControl/>
        <w:spacing w:before="26" w:line="302" w:lineRule="exact"/>
        <w:ind w:right="-143"/>
        <w:jc w:val="center"/>
        <w:rPr>
          <w:rStyle w:val="FontStyle56"/>
        </w:rPr>
      </w:pPr>
      <w:bookmarkStart w:id="0" w:name="_GoBack"/>
      <w:bookmarkEnd w:id="0"/>
      <w:r>
        <w:rPr>
          <w:rStyle w:val="FontStyle56"/>
        </w:rPr>
        <w:t>Паспорт</w:t>
      </w:r>
    </w:p>
    <w:p w:rsidR="00866F7B" w:rsidRDefault="00866F7B" w:rsidP="00866F7B">
      <w:pPr>
        <w:ind w:right="-143"/>
        <w:jc w:val="center"/>
        <w:rPr>
          <w:rStyle w:val="FontStyle56"/>
        </w:rPr>
      </w:pPr>
      <w:r>
        <w:rPr>
          <w:rStyle w:val="FontStyle56"/>
        </w:rPr>
        <w:t>муниципальной программы «Развитие муниципальной службы в Чамзинском муниципальном районе Республики Мордовия (2015 —2022 годы)»</w:t>
      </w:r>
    </w:p>
    <w:p w:rsidR="00866F7B" w:rsidRDefault="00866F7B" w:rsidP="00866F7B">
      <w:pPr>
        <w:ind w:right="-143"/>
        <w:rPr>
          <w:rStyle w:val="FontStyle56"/>
        </w:rPr>
      </w:pPr>
    </w:p>
    <w:tbl>
      <w:tblPr>
        <w:tblW w:w="1015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708"/>
        <w:gridCol w:w="15"/>
        <w:gridCol w:w="7353"/>
        <w:gridCol w:w="72"/>
        <w:gridCol w:w="7"/>
      </w:tblGrid>
      <w:tr w:rsidR="00866F7B" w:rsidTr="0017368B">
        <w:trPr>
          <w:gridAfter w:val="2"/>
          <w:wAfter w:w="79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ind w:left="360"/>
              <w:rPr>
                <w:rStyle w:val="FontStyle56"/>
              </w:rPr>
            </w:pPr>
            <w:r>
              <w:rPr>
                <w:rStyle w:val="FontStyle56"/>
                <w:lang w:eastAsia="en-US"/>
              </w:rPr>
              <w:t>Наименование программы</w:t>
            </w:r>
          </w:p>
        </w:tc>
        <w:tc>
          <w:tcPr>
            <w:tcW w:w="7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95ADD" w:rsidP="0017368B">
            <w:pPr>
              <w:pStyle w:val="Style22"/>
              <w:widowControl/>
              <w:spacing w:line="310" w:lineRule="exact"/>
              <w:ind w:left="7" w:hanging="7"/>
              <w:jc w:val="both"/>
              <w:rPr>
                <w:rStyle w:val="FontStyle56"/>
                <w:sz w:val="24"/>
                <w:szCs w:val="24"/>
              </w:rPr>
            </w:pPr>
            <w:hyperlink r:id="rId4" w:anchor="sub_1000" w:history="1">
              <w:r w:rsidR="00866F7B">
                <w:rPr>
                  <w:rStyle w:val="a3"/>
                  <w:rFonts w:ascii="Times New Roman" w:eastAsiaTheme="minorHAnsi" w:hAnsi="Times New Roman"/>
                  <w:color w:val="auto"/>
                  <w:u w:val="none"/>
                  <w:lang w:eastAsia="en-US"/>
                </w:rPr>
                <w:t>Муниципальная</w:t>
              </w:r>
            </w:hyperlink>
            <w:r w:rsidR="00866F7B">
              <w:rPr>
                <w:rFonts w:ascii="Times New Roman" w:eastAsiaTheme="minorHAnsi" w:hAnsi="Times New Roman"/>
                <w:lang w:eastAsia="en-US"/>
              </w:rPr>
              <w:t xml:space="preserve"> программа "Развитие муниципальной службы в Чамзинском муниципальном районе Республики Мордовия (2015-2018годы)"</w:t>
            </w:r>
            <w:r w:rsidR="00866F7B">
              <w:rPr>
                <w:rStyle w:val="FontStyle56"/>
                <w:sz w:val="24"/>
                <w:szCs w:val="24"/>
                <w:lang w:eastAsia="en-US"/>
              </w:rPr>
              <w:t xml:space="preserve"> (далее - Программа)</w:t>
            </w:r>
          </w:p>
        </w:tc>
      </w:tr>
      <w:tr w:rsidR="00866F7B" w:rsidTr="0017368B">
        <w:trPr>
          <w:gridAfter w:val="2"/>
          <w:wAfter w:w="79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302" w:lineRule="exact"/>
              <w:ind w:firstLine="7"/>
              <w:rPr>
                <w:rStyle w:val="FontStyle56"/>
                <w:sz w:val="24"/>
                <w:szCs w:val="24"/>
                <w:highlight w:val="yellow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Основания для разработки Программы</w:t>
            </w:r>
          </w:p>
        </w:tc>
        <w:tc>
          <w:tcPr>
            <w:tcW w:w="7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Федеральный закон от 2 марта 2007 г. № 25-ФЗ «О муниципальной службе в Российской Федерации»; Закон Республики Мордовия от 8 июня 2007 г. № 48-3 «О регулировании отношений в сфере муниципальной службы в Республике Мордовия», Указ Главы Республики Мордовия от 31.08.2015года №305-УГ «О Программе Республики Мордовия «Развитие муниципальной службы в Республике Мордовия (2015-2018годы)».</w:t>
            </w:r>
          </w:p>
        </w:tc>
      </w:tr>
      <w:tr w:rsidR="00866F7B" w:rsidTr="0017368B">
        <w:trPr>
          <w:gridAfter w:val="2"/>
          <w:wAfter w:w="79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310" w:lineRule="exact"/>
              <w:rPr>
                <w:rStyle w:val="FontStyle56"/>
                <w:sz w:val="24"/>
                <w:szCs w:val="24"/>
                <w:highlight w:val="yellow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Разработчик программы</w:t>
            </w:r>
          </w:p>
        </w:tc>
        <w:tc>
          <w:tcPr>
            <w:tcW w:w="7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Юридический отдел администрации Чамзинского муниципального района</w:t>
            </w:r>
          </w:p>
        </w:tc>
      </w:tr>
      <w:tr w:rsidR="00866F7B" w:rsidTr="0017368B">
        <w:trPr>
          <w:gridAfter w:val="2"/>
          <w:wAfter w:w="79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310" w:lineRule="exact"/>
              <w:rPr>
                <w:rStyle w:val="FontStyle56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7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Руководитель аппарата администрации Чамзинского муниципального района, общий отдел администрации Чамзинского муниципального района</w:t>
            </w:r>
          </w:p>
        </w:tc>
      </w:tr>
      <w:tr w:rsidR="00866F7B" w:rsidTr="0017368B">
        <w:trPr>
          <w:gridAfter w:val="2"/>
          <w:wAfter w:w="79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Цель программы</w:t>
            </w:r>
          </w:p>
        </w:tc>
        <w:tc>
          <w:tcPr>
            <w:tcW w:w="7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Создание системы эффективной и профессиональной муниципальной службы в Чамзинском муниципальном районе Республике Мордовия, ориентированной на обеспечение актуальных потребностей общества и развитие экономики</w:t>
            </w:r>
          </w:p>
        </w:tc>
      </w:tr>
      <w:tr w:rsidR="00866F7B" w:rsidTr="0017368B">
        <w:trPr>
          <w:gridAfter w:val="2"/>
          <w:wAfter w:w="79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Задачи программы</w:t>
            </w:r>
          </w:p>
        </w:tc>
        <w:tc>
          <w:tcPr>
            <w:tcW w:w="7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7B" w:rsidRDefault="00866F7B" w:rsidP="0017368B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 комплексное развитие института муниципальной службы, обеспечивающее правовое регулирование ее прохождения на основе внедрения в кадровую работу органов местного самоуправления передовых технологии управления персоналом;</w:t>
            </w:r>
          </w:p>
          <w:p w:rsidR="00866F7B" w:rsidRDefault="00866F7B" w:rsidP="0017368B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-совершенствование организационной структуры муниципальной - службы с учетом систематизации направлений деятельности органов местного самоуправления, перераспределения и делегирования функций и полномочий;</w:t>
            </w:r>
          </w:p>
          <w:p w:rsidR="00866F7B" w:rsidRDefault="00866F7B" w:rsidP="0017368B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22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>развитие технологий оценки на муниципальной службе, позволяющих привлекать наиболее подготовленных и перспективных специалистов и способствующих должностному росту эффективных, результативных и талантливых муниципальных служащих;</w:t>
            </w:r>
          </w:p>
          <w:p w:rsidR="00866F7B" w:rsidRDefault="00866F7B" w:rsidP="0017368B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</w:t>
            </w:r>
            <w:r>
              <w:rPr>
                <w:rStyle w:val="FontStyle56"/>
                <w:lang w:eastAsia="en-US"/>
              </w:rPr>
              <w:t xml:space="preserve"> </w:t>
            </w:r>
            <w:r>
              <w:rPr>
                <w:rStyle w:val="FontStyle56"/>
                <w:sz w:val="24"/>
                <w:szCs w:val="24"/>
                <w:lang w:eastAsia="en-US"/>
              </w:rPr>
              <w:t>внедрение детализированной системы квалификационных требований, ориентированной на эффективное достижение целей и выполнение задач администрации Чамзинского муниципального района и ее структурных подразделений и учитывающей образование, опыт, знания, навыки и умения, профессиональные и личностные качества кандидатов на замещение должностей муниципальной службы и муниципальных служащих;</w:t>
            </w:r>
          </w:p>
          <w:p w:rsidR="00866F7B" w:rsidRDefault="00866F7B" w:rsidP="0017368B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-обеспечение престижа и конкурентоспособности муниципальной службы, повышение мотивации муниципальных служащих к эффективной и результативной профессиональной служебной деятельности;</w:t>
            </w:r>
          </w:p>
          <w:p w:rsidR="00866F7B" w:rsidRDefault="00866F7B" w:rsidP="0017368B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lastRenderedPageBreak/>
              <w:t>-осуществление мероприятий по непрерывному профессиональному развитию муниципальных служащих, лиц, замещающих муниципальные должности на постоянной основе, и создание условий для реализации их интеллектуального и профессионального потенциала;</w:t>
            </w:r>
          </w:p>
          <w:p w:rsidR="00866F7B" w:rsidRDefault="00866F7B" w:rsidP="0017368B">
            <w:pPr>
              <w:pStyle w:val="Style27"/>
              <w:widowControl/>
              <w:tabs>
                <w:tab w:val="left" w:pos="288"/>
              </w:tabs>
              <w:spacing w:line="302" w:lineRule="exact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0"/>
                <w:szCs w:val="20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>повышение эффективности работы с кадровым резервом в органах местного самоуправления;</w:t>
            </w:r>
          </w:p>
          <w:p w:rsidR="00866F7B" w:rsidRDefault="00866F7B" w:rsidP="0017368B">
            <w:pPr>
              <w:pStyle w:val="Style27"/>
              <w:widowControl/>
              <w:tabs>
                <w:tab w:val="left" w:pos="418"/>
              </w:tabs>
              <w:spacing w:line="302" w:lineRule="exact"/>
              <w:ind w:left="7" w:hanging="7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-развитие механизмов предупреждения коррупции и борьбы с коррупционными правонарушениями, выявление и урегулирование конфликта интересов на муниципальной службе;</w:t>
            </w:r>
          </w:p>
          <w:p w:rsidR="00866F7B" w:rsidRDefault="00866F7B" w:rsidP="0017368B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-обеспечение открытости муниципальной службы, в том числе посредством применения информационно-коммуникационных технологий, расширяющих доступ граждан к референтной информации о муниципальной службе и способствующих общественному участию</w:t>
            </w:r>
          </w:p>
          <w:p w:rsidR="00866F7B" w:rsidRDefault="00866F7B" w:rsidP="0017368B">
            <w:pPr>
              <w:pStyle w:val="Style23"/>
              <w:widowControl/>
              <w:spacing w:line="302" w:lineRule="exact"/>
              <w:rPr>
                <w:rStyle w:val="FontStyle56"/>
                <w:lang w:eastAsia="en-US"/>
              </w:rPr>
            </w:pPr>
          </w:p>
        </w:tc>
      </w:tr>
      <w:tr w:rsidR="00866F7B" w:rsidTr="0017368B">
        <w:trPr>
          <w:gridAfter w:val="1"/>
          <w:wAfter w:w="7" w:type="dxa"/>
        </w:trPr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6"/>
              <w:widowControl/>
              <w:spacing w:line="302" w:lineRule="exact"/>
              <w:jc w:val="left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lastRenderedPageBreak/>
              <w:t>Целевые показатели (индикаторы) эффективности реализации муниципальной программы</w:t>
            </w:r>
          </w:p>
        </w:tc>
        <w:tc>
          <w:tcPr>
            <w:tcW w:w="7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6"/>
              <w:widowControl/>
              <w:spacing w:line="302" w:lineRule="exact"/>
              <w:ind w:firstLine="14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1) число муниципальных служащих и лиц, замещающих муниципальные должности на постоянной основе, принявших участие в мероприятиях по профессиональному развитию:</w:t>
            </w:r>
          </w:p>
          <w:p w:rsidR="00866F7B" w:rsidRDefault="00866F7B" w:rsidP="0017368B">
            <w:pPr>
              <w:pStyle w:val="Style22"/>
              <w:widowControl/>
              <w:spacing w:line="302" w:lineRule="exact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 количество муниципальных служащих, лиц, замещающих муниципальные должности на постоянной основе, направленных на профессиональную переподготовку и повышение квалификации;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302"/>
              </w:tabs>
              <w:spacing w:line="302" w:lineRule="exact"/>
              <w:ind w:firstLine="22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ab/>
              <w:t>количество муниципальных служащих, лиц, замещающих муниципальные   должности   на   постоянной   основе, принявших участие в семинарах, тренингах и других формах краткосрочного профессионального обучения;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439"/>
              </w:tabs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2)</w:t>
            </w:r>
            <w:r>
              <w:rPr>
                <w:rStyle w:val="FontStyle56"/>
                <w:sz w:val="24"/>
                <w:szCs w:val="24"/>
                <w:lang w:eastAsia="en-US"/>
              </w:rPr>
              <w:tab/>
              <w:t>уровень укомплектованности кадрового состава органов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местного самоуправления: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14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ab/>
              <w:t>доля вакантных должностей муниципальной службы, замещаемых на основе назначения из кадрового резерва;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14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ab/>
              <w:t>доля вакантных должностей муниципальной службы, замещаемых на конкурсной основе;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ab/>
              <w:t>доля муниципальных служащих в возрасте до 30 лет, имеющих стаж муниципальной службы более трех лет;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497"/>
              </w:tabs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3) динамика (снижение) нарушений на муниципальной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службе, в том числе коррупционной направленности;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497"/>
              </w:tabs>
              <w:spacing w:line="302" w:lineRule="exact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4) доля граждан, которые удовлетворены деятельностью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органов местного самоуправления;</w:t>
            </w:r>
          </w:p>
          <w:p w:rsidR="00866F7B" w:rsidRDefault="00866F7B" w:rsidP="0017368B">
            <w:pPr>
              <w:pStyle w:val="Style26"/>
              <w:widowControl/>
              <w:spacing w:line="302" w:lineRule="exact"/>
              <w:ind w:left="7" w:hanging="7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5) доля 'граждан, которые удовлетворены качеством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муниципальных услуг</w:t>
            </w:r>
          </w:p>
        </w:tc>
      </w:tr>
      <w:tr w:rsidR="00866F7B" w:rsidTr="0017368B"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7B" w:rsidRDefault="00866F7B" w:rsidP="0017368B">
            <w:pPr>
              <w:pStyle w:val="Style22"/>
              <w:widowControl/>
              <w:spacing w:line="310" w:lineRule="exact"/>
              <w:ind w:firstLine="14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Этапы и сроки реализации программы</w:t>
            </w:r>
          </w:p>
          <w:p w:rsidR="00866F7B" w:rsidRDefault="00866F7B" w:rsidP="0017368B">
            <w:pPr>
              <w:pStyle w:val="Style22"/>
              <w:widowControl/>
              <w:spacing w:line="310" w:lineRule="exact"/>
              <w:ind w:firstLine="14"/>
              <w:rPr>
                <w:rStyle w:val="FontStyle56"/>
                <w:sz w:val="24"/>
                <w:szCs w:val="24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spacing w:line="276" w:lineRule="auto"/>
              <w:ind w:firstLine="720"/>
              <w:jc w:val="both"/>
              <w:rPr>
                <w:rStyle w:val="FontStyle56"/>
                <w:rFonts w:eastAsiaTheme="minorHAnsi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реализация программы будет осуществляться в течение 2015 - 2022 годов в один этап.</w:t>
            </w:r>
          </w:p>
        </w:tc>
      </w:tr>
      <w:tr w:rsidR="00866F7B" w:rsidTr="0017368B"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310" w:lineRule="exact"/>
              <w:ind w:firstLine="7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Ресурсное обеспечение муниципальной программы</w:t>
            </w:r>
          </w:p>
        </w:tc>
        <w:tc>
          <w:tcPr>
            <w:tcW w:w="7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7B" w:rsidRPr="0054401B" w:rsidRDefault="00866F7B" w:rsidP="0017368B">
            <w:pPr>
              <w:ind w:firstLine="720"/>
              <w:jc w:val="both"/>
              <w:rPr>
                <w:rFonts w:ascii="Times New Roman" w:eastAsiaTheme="minorHAnsi" w:hAnsi="Times New Roman"/>
              </w:rPr>
            </w:pPr>
            <w:r w:rsidRPr="00414137">
              <w:rPr>
                <w:rFonts w:ascii="Times New Roman" w:eastAsiaTheme="minorHAnsi" w:hAnsi="Times New Roman"/>
              </w:rPr>
              <w:t xml:space="preserve">Программные мероприятия финансируются за счет средств бюджета Чамзинского муниципального района. Общий объем финансирования </w:t>
            </w:r>
            <w:r w:rsidRPr="0054401B">
              <w:rPr>
                <w:rFonts w:ascii="Times New Roman" w:eastAsiaTheme="minorHAnsi" w:hAnsi="Times New Roman"/>
              </w:rPr>
              <w:t>Программы из бюджета Чамзинского муници</w:t>
            </w:r>
            <w:r>
              <w:rPr>
                <w:rFonts w:ascii="Times New Roman" w:eastAsiaTheme="minorHAnsi" w:hAnsi="Times New Roman"/>
              </w:rPr>
              <w:t xml:space="preserve">пального района составит </w:t>
            </w:r>
            <w:r w:rsidRPr="00866F7B">
              <w:rPr>
                <w:rFonts w:ascii="Times New Roman" w:eastAsiaTheme="minorHAnsi" w:hAnsi="Times New Roman"/>
              </w:rPr>
              <w:t>56967,9тыс</w:t>
            </w:r>
            <w:r w:rsidRPr="0054401B">
              <w:rPr>
                <w:rFonts w:ascii="Times New Roman" w:eastAsiaTheme="minorHAnsi" w:hAnsi="Times New Roman"/>
              </w:rPr>
              <w:t>. рублей.</w:t>
            </w:r>
          </w:p>
          <w:p w:rsidR="00866F7B" w:rsidRDefault="00866F7B" w:rsidP="0017368B">
            <w:pPr>
              <w:ind w:firstLine="720"/>
              <w:jc w:val="both"/>
              <w:rPr>
                <w:rFonts w:ascii="Times New Roman" w:eastAsiaTheme="minorHAnsi" w:hAnsi="Times New Roman"/>
              </w:rPr>
            </w:pPr>
            <w:r w:rsidRPr="0054401B">
              <w:rPr>
                <w:rFonts w:ascii="Times New Roman" w:eastAsiaTheme="minorHAnsi" w:hAnsi="Times New Roman"/>
              </w:rPr>
              <w:t xml:space="preserve">Объем финансирования, требуемый для реализации основных </w:t>
            </w:r>
            <w:r w:rsidRPr="0054401B">
              <w:rPr>
                <w:rFonts w:ascii="Times New Roman" w:eastAsiaTheme="minorHAnsi" w:hAnsi="Times New Roman"/>
              </w:rPr>
              <w:lastRenderedPageBreak/>
              <w:t>направлений деятельности, распределяется следующим образом:</w:t>
            </w:r>
          </w:p>
          <w:p w:rsidR="00866F7B" w:rsidRPr="00866F7B" w:rsidRDefault="00866F7B" w:rsidP="00866F7B">
            <w:pPr>
              <w:ind w:firstLine="720"/>
              <w:jc w:val="both"/>
              <w:rPr>
                <w:rFonts w:ascii="Times New Roman" w:eastAsiaTheme="minorHAnsi" w:hAnsi="Times New Roman"/>
              </w:rPr>
            </w:pPr>
            <w:r w:rsidRPr="00866F7B">
              <w:rPr>
                <w:rFonts w:ascii="Times New Roman" w:eastAsiaTheme="minorHAnsi" w:hAnsi="Times New Roman"/>
              </w:rPr>
              <w:t>2015 год – 27895,9 тыс. руб.;</w:t>
            </w:r>
          </w:p>
          <w:p w:rsidR="00866F7B" w:rsidRPr="00866F7B" w:rsidRDefault="00866F7B" w:rsidP="00866F7B">
            <w:pPr>
              <w:ind w:firstLine="720"/>
              <w:jc w:val="both"/>
              <w:rPr>
                <w:rFonts w:ascii="Times New Roman" w:eastAsiaTheme="minorHAnsi" w:hAnsi="Times New Roman"/>
              </w:rPr>
            </w:pPr>
            <w:r w:rsidRPr="00866F7B">
              <w:rPr>
                <w:rFonts w:ascii="Times New Roman" w:eastAsiaTheme="minorHAnsi" w:hAnsi="Times New Roman"/>
              </w:rPr>
              <w:t>2016 год –21660,1тыс. руб.;</w:t>
            </w:r>
          </w:p>
          <w:p w:rsidR="00866F7B" w:rsidRPr="00866F7B" w:rsidRDefault="00866F7B" w:rsidP="00866F7B">
            <w:pPr>
              <w:ind w:firstLine="720"/>
              <w:jc w:val="both"/>
              <w:rPr>
                <w:rFonts w:ascii="Times New Roman" w:eastAsiaTheme="minorHAnsi" w:hAnsi="Times New Roman"/>
              </w:rPr>
            </w:pPr>
            <w:r w:rsidRPr="00866F7B">
              <w:rPr>
                <w:rFonts w:ascii="Times New Roman" w:eastAsiaTheme="minorHAnsi" w:hAnsi="Times New Roman"/>
              </w:rPr>
              <w:t>2017 год – 992,3 тыс. руб.</w:t>
            </w:r>
          </w:p>
          <w:p w:rsidR="00866F7B" w:rsidRPr="00866F7B" w:rsidRDefault="00866F7B" w:rsidP="00866F7B">
            <w:pPr>
              <w:ind w:firstLine="720"/>
              <w:jc w:val="both"/>
              <w:rPr>
                <w:rFonts w:ascii="Times New Roman" w:eastAsiaTheme="minorHAnsi" w:hAnsi="Times New Roman"/>
              </w:rPr>
            </w:pPr>
            <w:r w:rsidRPr="00866F7B">
              <w:rPr>
                <w:rFonts w:ascii="Times New Roman" w:eastAsiaTheme="minorHAnsi" w:hAnsi="Times New Roman"/>
              </w:rPr>
              <w:t>2018 год – 1156,1тыс.руб.</w:t>
            </w:r>
          </w:p>
          <w:p w:rsidR="00866F7B" w:rsidRPr="00866F7B" w:rsidRDefault="00866F7B" w:rsidP="00866F7B">
            <w:pPr>
              <w:ind w:firstLine="720"/>
              <w:jc w:val="both"/>
              <w:rPr>
                <w:rFonts w:ascii="Times New Roman" w:eastAsiaTheme="minorHAnsi" w:hAnsi="Times New Roman"/>
              </w:rPr>
            </w:pPr>
            <w:r w:rsidRPr="00866F7B">
              <w:rPr>
                <w:rFonts w:ascii="Times New Roman" w:eastAsiaTheme="minorHAnsi" w:hAnsi="Times New Roman"/>
              </w:rPr>
              <w:t xml:space="preserve">2019год- 1255,7 </w:t>
            </w:r>
            <w:proofErr w:type="spellStart"/>
            <w:r w:rsidRPr="00866F7B">
              <w:rPr>
                <w:rFonts w:ascii="Times New Roman" w:eastAsiaTheme="minorHAnsi" w:hAnsi="Times New Roman"/>
              </w:rPr>
              <w:t>тыс.руб</w:t>
            </w:r>
            <w:proofErr w:type="spellEnd"/>
            <w:r w:rsidRPr="00866F7B">
              <w:rPr>
                <w:rFonts w:ascii="Times New Roman" w:eastAsiaTheme="minorHAnsi" w:hAnsi="Times New Roman"/>
              </w:rPr>
              <w:t>.</w:t>
            </w:r>
          </w:p>
          <w:p w:rsidR="00866F7B" w:rsidRPr="00866F7B" w:rsidRDefault="00866F7B" w:rsidP="00866F7B">
            <w:pPr>
              <w:ind w:firstLine="720"/>
              <w:jc w:val="both"/>
              <w:rPr>
                <w:rFonts w:ascii="Times New Roman" w:eastAsiaTheme="minorHAnsi" w:hAnsi="Times New Roman"/>
              </w:rPr>
            </w:pPr>
            <w:r w:rsidRPr="00866F7B">
              <w:rPr>
                <w:rFonts w:ascii="Times New Roman" w:eastAsiaTheme="minorHAnsi" w:hAnsi="Times New Roman"/>
              </w:rPr>
              <w:t>2020год- 1301,6тыс.руб.</w:t>
            </w:r>
          </w:p>
          <w:p w:rsidR="00866F7B" w:rsidRPr="00866F7B" w:rsidRDefault="00866F7B" w:rsidP="00866F7B">
            <w:pPr>
              <w:ind w:firstLine="720"/>
              <w:jc w:val="both"/>
              <w:rPr>
                <w:rFonts w:ascii="Times New Roman" w:eastAsiaTheme="minorHAnsi" w:hAnsi="Times New Roman"/>
              </w:rPr>
            </w:pPr>
            <w:r w:rsidRPr="00866F7B">
              <w:rPr>
                <w:rFonts w:ascii="Times New Roman" w:eastAsiaTheme="minorHAnsi" w:hAnsi="Times New Roman"/>
              </w:rPr>
              <w:t>2021год- 1353,1тыс.руб.</w:t>
            </w:r>
          </w:p>
          <w:p w:rsidR="00866F7B" w:rsidRPr="00866F7B" w:rsidRDefault="00866F7B" w:rsidP="00866F7B">
            <w:pPr>
              <w:ind w:firstLine="720"/>
              <w:jc w:val="both"/>
              <w:rPr>
                <w:rFonts w:ascii="Times New Roman" w:eastAsiaTheme="minorHAnsi" w:hAnsi="Times New Roman"/>
              </w:rPr>
            </w:pPr>
            <w:r w:rsidRPr="00866F7B">
              <w:rPr>
                <w:rFonts w:ascii="Times New Roman" w:eastAsiaTheme="minorHAnsi" w:hAnsi="Times New Roman"/>
              </w:rPr>
              <w:t>2022год- 1353,1тыс.руб.</w:t>
            </w:r>
          </w:p>
          <w:p w:rsidR="00866F7B" w:rsidRDefault="00866F7B" w:rsidP="00866F7B">
            <w:pPr>
              <w:ind w:firstLine="720"/>
              <w:jc w:val="both"/>
              <w:rPr>
                <w:rStyle w:val="FontStyle56"/>
                <w:sz w:val="24"/>
                <w:szCs w:val="24"/>
              </w:rPr>
            </w:pPr>
          </w:p>
        </w:tc>
      </w:tr>
      <w:tr w:rsidR="00866F7B" w:rsidTr="0017368B"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22"/>
              <w:widowControl/>
              <w:spacing w:line="240" w:lineRule="auto"/>
              <w:ind w:firstLine="7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F7B" w:rsidRDefault="00866F7B" w:rsidP="0017368B">
            <w:pPr>
              <w:pStyle w:val="Style32"/>
              <w:widowControl/>
              <w:spacing w:line="240" w:lineRule="auto"/>
              <w:ind w:left="73" w:hanging="7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-повышение качества муниципального управления, посредством эффективного осуществления управленческих функций и оказания государственных и муниципальных услуг, оперативности и комплексности решения вопросов межведомственного характера;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 xml:space="preserve">-совершенствование правового регулирования муниципальной службы во взаимосвязи с государственной гражданской службой и особенностями ее прохождения, внедрение более эффективных форм 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трудовых договоров;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 xml:space="preserve">          -совершенствование организационной структуры муниципальной службы, ее построение с учетом направлений деятельности органов местного самоуправления, определение оптимальной численности муниципальных служащих</w:t>
            </w:r>
          </w:p>
          <w:p w:rsidR="00866F7B" w:rsidRDefault="00866F7B" w:rsidP="0017368B">
            <w:pPr>
              <w:pStyle w:val="Style36"/>
              <w:widowControl/>
              <w:ind w:left="73" w:firstLine="426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-обеспечение равного доступа граждан к муниципальной службе, с учетом уровня  квалификации, их профессиональных и   личностных качеств, а также мотивации, посредством внедрения детализированной системы квалификационных требований;       применение механизмов комплексной оценки, обеспечивающей должностной рост муниципальных служащих в зависимости от образования, знаний и навыков по направлениям деятельности органа местного самоуправления, опыта работы, профессиональных достижений, личностных качеств, а также результатов общественной оценки;</w:t>
            </w:r>
          </w:p>
          <w:p w:rsidR="00866F7B" w:rsidRDefault="00866F7B" w:rsidP="0017368B">
            <w:pPr>
              <w:pStyle w:val="Style36"/>
              <w:widowControl/>
              <w:tabs>
                <w:tab w:val="left" w:pos="6113"/>
                <w:tab w:val="left" w:pos="9079"/>
              </w:tabs>
              <w:ind w:left="73" w:firstLine="490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создание системы профессионального развития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муниципальных служащих, включающей разнообразные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формы и методы повышения уровня их компетентности и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профессионализма, обеспечивающих целевое профессиональное развитие кадрового состава, и планирование должностного роста;</w:t>
            </w:r>
          </w:p>
          <w:p w:rsidR="00866F7B" w:rsidRDefault="00866F7B" w:rsidP="0017368B">
            <w:pPr>
              <w:pStyle w:val="Style36"/>
              <w:widowControl/>
              <w:ind w:left="73" w:firstLine="490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повышение престижа и конкурентоспособности муниципальной службы, использование многофакторной системы мотивации муниципальных служащих, включающей оплату труда, соответствующую уровню его сложности, и стимулирующие социальные гарантии;</w:t>
            </w:r>
          </w:p>
          <w:p w:rsidR="00866F7B" w:rsidRDefault="00866F7B" w:rsidP="0017368B">
            <w:pPr>
              <w:pStyle w:val="Style37"/>
              <w:widowControl/>
              <w:tabs>
                <w:tab w:val="left" w:pos="3053"/>
              </w:tabs>
              <w:ind w:left="73" w:firstLine="426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реализация антикоррупционных кадровых технологий в системе муниципальной службы, в том числе совершенствование деятельности должностных лиц кадровых служб по профилактике коррупционных и иных правонарушений, а также комиссий по соблюдению требований к служебному поведению и урегулированию конфликта интересов;</w:t>
            </w:r>
          </w:p>
          <w:p w:rsidR="00866F7B" w:rsidRDefault="00866F7B" w:rsidP="0017368B">
            <w:pPr>
              <w:pStyle w:val="Style32"/>
              <w:widowControl/>
              <w:tabs>
                <w:tab w:val="left" w:pos="324"/>
              </w:tabs>
              <w:spacing w:line="240" w:lineRule="auto"/>
              <w:ind w:left="22" w:firstLine="47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 xml:space="preserve">повышение доверия граждан к системе муниципального </w:t>
            </w:r>
            <w:r>
              <w:rPr>
                <w:rStyle w:val="FontStyle56"/>
                <w:sz w:val="24"/>
                <w:szCs w:val="24"/>
                <w:lang w:eastAsia="en-US"/>
              </w:rPr>
              <w:lastRenderedPageBreak/>
              <w:t>управления, норм профессиональной этики и правил делового поведения муниципальных служащих, качественного предоставления муниципальных услуг и взаимодействия с заявителями.</w:t>
            </w:r>
          </w:p>
        </w:tc>
      </w:tr>
      <w:tr w:rsidR="00866F7B" w:rsidTr="0017368B"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7B" w:rsidRDefault="00866F7B" w:rsidP="0017368B">
            <w:pPr>
              <w:pStyle w:val="Style22"/>
              <w:widowControl/>
              <w:spacing w:line="240" w:lineRule="auto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lastRenderedPageBreak/>
              <w:t>Система организации управления и контроль за исполнением муниципальной программы</w:t>
            </w:r>
          </w:p>
          <w:p w:rsidR="00866F7B" w:rsidRDefault="00866F7B" w:rsidP="0017368B">
            <w:pPr>
              <w:pStyle w:val="Style22"/>
              <w:widowControl/>
              <w:spacing w:line="240" w:lineRule="auto"/>
              <w:ind w:firstLine="7"/>
              <w:rPr>
                <w:rStyle w:val="FontStyle56"/>
                <w:sz w:val="24"/>
                <w:szCs w:val="24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7B" w:rsidRDefault="00866F7B" w:rsidP="0017368B">
            <w:pPr>
              <w:spacing w:line="276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Управление и контроль за реализацией программы осуществляются в соответствии с </w:t>
            </w:r>
            <w:hyperlink r:id="rId5" w:history="1">
              <w:r>
                <w:rPr>
                  <w:rStyle w:val="a3"/>
                  <w:rFonts w:ascii="Times New Roman" w:eastAsiaTheme="minorHAnsi" w:hAnsi="Times New Roman"/>
                  <w:color w:val="auto"/>
                  <w:u w:val="none"/>
                  <w:lang w:eastAsia="en-US"/>
                </w:rPr>
                <w:t>постановлением</w:t>
              </w:r>
            </w:hyperlink>
            <w:r>
              <w:rPr>
                <w:rFonts w:ascii="Times New Roman" w:eastAsiaTheme="minorHAnsi" w:hAnsi="Times New Roman"/>
                <w:lang w:eastAsia="en-US"/>
              </w:rPr>
              <w:t xml:space="preserve"> администрации </w:t>
            </w:r>
            <w:r>
              <w:rPr>
                <w:rFonts w:ascii="Times New Roman" w:hAnsi="Times New Roman"/>
                <w:lang w:eastAsia="en-US"/>
              </w:rPr>
              <w:t>Чамзинского муниципального района от 15.01.2015г. № 8 «Об утверждении Порядка разработки, реализации и оценки эффективности муниципальных программ Чамзинского муниципального района Республики Мордовия»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  <w:bookmarkStart w:id="1" w:name="sub_137"/>
            <w:bookmarkEnd w:id="1"/>
          </w:p>
          <w:p w:rsidR="00866F7B" w:rsidRDefault="00866F7B" w:rsidP="0017368B">
            <w:pPr>
              <w:pStyle w:val="Style32"/>
              <w:ind w:left="73" w:hanging="7"/>
              <w:rPr>
                <w:rStyle w:val="FontStyle56"/>
                <w:sz w:val="24"/>
                <w:szCs w:val="24"/>
              </w:rPr>
            </w:pPr>
          </w:p>
        </w:tc>
      </w:tr>
    </w:tbl>
    <w:p w:rsidR="00866F7B" w:rsidRDefault="00866F7B" w:rsidP="00866F7B">
      <w:pPr>
        <w:ind w:left="-851"/>
      </w:pPr>
    </w:p>
    <w:p w:rsidR="00866F7B" w:rsidRDefault="00866F7B" w:rsidP="00866F7B"/>
    <w:p w:rsidR="00164B51" w:rsidRDefault="00164B51"/>
    <w:sectPr w:rsidR="00164B51" w:rsidSect="000E490D">
      <w:pgSz w:w="11906" w:h="16838"/>
      <w:pgMar w:top="1134" w:right="1133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6F7B"/>
    <w:rsid w:val="00164B51"/>
    <w:rsid w:val="00866F7B"/>
    <w:rsid w:val="0089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85F21-4770-4ED5-BDED-579893536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6F7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866F7B"/>
    <w:pPr>
      <w:spacing w:line="310" w:lineRule="exact"/>
      <w:jc w:val="center"/>
    </w:pPr>
  </w:style>
  <w:style w:type="paragraph" w:customStyle="1" w:styleId="Style19">
    <w:name w:val="Style19"/>
    <w:basedOn w:val="a"/>
    <w:uiPriority w:val="99"/>
    <w:rsid w:val="00866F7B"/>
    <w:pPr>
      <w:spacing w:line="310" w:lineRule="exact"/>
      <w:jc w:val="center"/>
    </w:pPr>
  </w:style>
  <w:style w:type="paragraph" w:customStyle="1" w:styleId="Style20">
    <w:name w:val="Style20"/>
    <w:basedOn w:val="a"/>
    <w:uiPriority w:val="99"/>
    <w:rsid w:val="00866F7B"/>
  </w:style>
  <w:style w:type="paragraph" w:customStyle="1" w:styleId="Style22">
    <w:name w:val="Style22"/>
    <w:basedOn w:val="a"/>
    <w:uiPriority w:val="99"/>
    <w:rsid w:val="00866F7B"/>
    <w:pPr>
      <w:spacing w:line="317" w:lineRule="exact"/>
    </w:pPr>
  </w:style>
  <w:style w:type="paragraph" w:customStyle="1" w:styleId="Style23">
    <w:name w:val="Style23"/>
    <w:basedOn w:val="a"/>
    <w:uiPriority w:val="99"/>
    <w:rsid w:val="00866F7B"/>
    <w:pPr>
      <w:spacing w:line="317" w:lineRule="exact"/>
      <w:ind w:firstLine="569"/>
    </w:pPr>
  </w:style>
  <w:style w:type="paragraph" w:customStyle="1" w:styleId="Style26">
    <w:name w:val="Style26"/>
    <w:basedOn w:val="a"/>
    <w:uiPriority w:val="99"/>
    <w:rsid w:val="00866F7B"/>
    <w:pPr>
      <w:spacing w:line="306" w:lineRule="exact"/>
      <w:jc w:val="both"/>
    </w:pPr>
  </w:style>
  <w:style w:type="paragraph" w:customStyle="1" w:styleId="Style27">
    <w:name w:val="Style27"/>
    <w:basedOn w:val="a"/>
    <w:uiPriority w:val="99"/>
    <w:rsid w:val="00866F7B"/>
    <w:pPr>
      <w:spacing w:line="313" w:lineRule="exact"/>
      <w:jc w:val="both"/>
    </w:pPr>
  </w:style>
  <w:style w:type="paragraph" w:customStyle="1" w:styleId="Style32">
    <w:name w:val="Style32"/>
    <w:basedOn w:val="a"/>
    <w:uiPriority w:val="99"/>
    <w:rsid w:val="00866F7B"/>
    <w:pPr>
      <w:spacing w:line="305" w:lineRule="exact"/>
    </w:pPr>
  </w:style>
  <w:style w:type="paragraph" w:customStyle="1" w:styleId="Style36">
    <w:name w:val="Style36"/>
    <w:basedOn w:val="a"/>
    <w:uiPriority w:val="99"/>
    <w:rsid w:val="00866F7B"/>
    <w:pPr>
      <w:spacing w:line="310" w:lineRule="exact"/>
      <w:ind w:firstLine="511"/>
      <w:jc w:val="both"/>
    </w:pPr>
  </w:style>
  <w:style w:type="paragraph" w:customStyle="1" w:styleId="Style37">
    <w:name w:val="Style37"/>
    <w:basedOn w:val="a"/>
    <w:uiPriority w:val="99"/>
    <w:rsid w:val="00866F7B"/>
    <w:pPr>
      <w:spacing w:line="310" w:lineRule="exact"/>
      <w:jc w:val="both"/>
    </w:pPr>
  </w:style>
  <w:style w:type="character" w:customStyle="1" w:styleId="FontStyle55">
    <w:name w:val="Font Style55"/>
    <w:uiPriority w:val="99"/>
    <w:rsid w:val="00866F7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6">
    <w:name w:val="Font Style56"/>
    <w:uiPriority w:val="99"/>
    <w:rsid w:val="00866F7B"/>
    <w:rPr>
      <w:rFonts w:ascii="Times New Roman" w:hAnsi="Times New Roman" w:cs="Times New Roman" w:hint="default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866F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A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5A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818704.0" TargetMode="External"/><Relationship Id="rId4" Type="http://schemas.openxmlformats.org/officeDocument/2006/relationships/hyperlink" Target="file:///C:\Users\1\Desktop\&#1053;&#1055;&#1040;%20(&#1087;&#1088;&#1080;&#1085;&#1103;&#1090;&#1099;&#1077;%20&#1080;%20&#1087;&#1088;&#1086;&#1077;&#1082;&#1090;&#1099;)\&#1055;&#1088;&#1086;&#1075;&#1088;&#1072;&#1084;&#1084;&#1072;%20&#1056;&#1072;&#1079;&#1074;&#1080;&#1090;&#1080;&#1077;%20&#1084;&#1091;&#1085;&#1080;&#1094;&#1080;&#1087;&#1072;&#1083;&#1100;&#1085;&#1086;&#1081;%20&#1089;&#1083;&#1091;&#1078;&#1073;&#1099;\&#1056;&#1072;&#1079;&#1074;&#1080;&#1090;&#1080;&#1077;%20&#1084;&#1091;&#1085;&#1080;&#1094;&#1080;&#1087;&#1072;&#1083;&#1100;&#1085;&#1086;&#1081;%20&#1089;&#1083;&#1091;&#1078;&#1073;&#1099;%20(&#1072;&#1082;&#1090;&#1091;&#1072;&#1083;&#1100;&#1085;&#1072;&#1103;%20&#1088;&#1077;&#1076;&#1072;&#1082;&#1094;&#1080;&#1103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Kudryavkina</cp:lastModifiedBy>
  <cp:revision>2</cp:revision>
  <cp:lastPrinted>2018-11-16T10:03:00Z</cp:lastPrinted>
  <dcterms:created xsi:type="dcterms:W3CDTF">2018-10-12T12:35:00Z</dcterms:created>
  <dcterms:modified xsi:type="dcterms:W3CDTF">2018-11-16T10:03:00Z</dcterms:modified>
</cp:coreProperties>
</file>